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C0" w:rsidRDefault="00704EC0">
      <w:pPr>
        <w:pStyle w:val="ConsPlusNormal"/>
        <w:ind w:firstLine="540"/>
        <w:jc w:val="both"/>
        <w:rPr>
          <w:rFonts w:ascii="Times New Roman" w:hAnsi="Times New Roman" w:cs="Times New Roman"/>
          <w:sz w:val="24"/>
          <w:szCs w:val="24"/>
        </w:rPr>
      </w:pPr>
    </w:p>
    <w:p w:rsidR="00704EC0" w:rsidRPr="00B82E4D" w:rsidRDefault="00704EC0" w:rsidP="00704EC0">
      <w:pPr>
        <w:pStyle w:val="ConsPlusNormal"/>
        <w:jc w:val="center"/>
        <w:rPr>
          <w:rFonts w:ascii="Times New Roman" w:hAnsi="Times New Roman" w:cs="Times New Roman"/>
          <w:b/>
          <w:sz w:val="24"/>
          <w:szCs w:val="24"/>
        </w:rPr>
      </w:pPr>
      <w:r w:rsidRPr="00B82E4D">
        <w:rPr>
          <w:rFonts w:ascii="Times New Roman" w:hAnsi="Times New Roman" w:cs="Times New Roman"/>
          <w:b/>
          <w:sz w:val="24"/>
          <w:szCs w:val="24"/>
        </w:rPr>
        <w:t>Налоговый кодекс Российской Федерации</w:t>
      </w:r>
    </w:p>
    <w:p w:rsidR="00704EC0" w:rsidRPr="00B82E4D" w:rsidRDefault="00704EC0" w:rsidP="00704EC0">
      <w:pPr>
        <w:pStyle w:val="ConsPlusNormal"/>
        <w:jc w:val="center"/>
        <w:rPr>
          <w:rFonts w:ascii="Times New Roman" w:hAnsi="Times New Roman" w:cs="Times New Roman"/>
          <w:b/>
          <w:sz w:val="24"/>
          <w:szCs w:val="24"/>
        </w:rPr>
      </w:pPr>
      <w:r w:rsidRPr="00B82E4D">
        <w:rPr>
          <w:rFonts w:ascii="Times New Roman" w:hAnsi="Times New Roman" w:cs="Times New Roman"/>
          <w:b/>
          <w:sz w:val="24"/>
          <w:szCs w:val="24"/>
        </w:rPr>
        <w:t>(часть вторая)</w:t>
      </w:r>
    </w:p>
    <w:p w:rsidR="00704EC0" w:rsidRDefault="00704EC0">
      <w:pPr>
        <w:pStyle w:val="ConsPlusNormal"/>
        <w:ind w:firstLine="540"/>
        <w:jc w:val="both"/>
        <w:rPr>
          <w:rFonts w:ascii="Times New Roman" w:hAnsi="Times New Roman" w:cs="Times New Roman"/>
          <w:sz w:val="24"/>
          <w:szCs w:val="24"/>
        </w:rPr>
      </w:pPr>
    </w:p>
    <w:p w:rsidR="009B5686" w:rsidRPr="009B5686" w:rsidRDefault="009B5686" w:rsidP="009B5686">
      <w:pPr>
        <w:pStyle w:val="ConsPlusNormal"/>
        <w:ind w:firstLine="540"/>
        <w:jc w:val="both"/>
        <w:rPr>
          <w:rFonts w:ascii="Times New Roman" w:hAnsi="Times New Roman" w:cs="Times New Roman"/>
          <w:b/>
          <w:sz w:val="24"/>
          <w:szCs w:val="24"/>
        </w:rPr>
      </w:pPr>
      <w:r w:rsidRPr="009B5686">
        <w:rPr>
          <w:rFonts w:ascii="Times New Roman" w:hAnsi="Times New Roman" w:cs="Times New Roman"/>
          <w:b/>
          <w:sz w:val="24"/>
          <w:szCs w:val="24"/>
        </w:rPr>
        <w:t>Статья 427. Пониженные тарифы страховых взносов</w:t>
      </w:r>
    </w:p>
    <w:p w:rsidR="009B5686" w:rsidRDefault="009B5686" w:rsidP="009B5686">
      <w:pPr>
        <w:pStyle w:val="ConsPlusNormal"/>
        <w:ind w:firstLine="540"/>
        <w:jc w:val="both"/>
        <w:rPr>
          <w:rFonts w:ascii="Times New Roman" w:hAnsi="Times New Roman" w:cs="Times New Roman"/>
          <w:b/>
          <w:sz w:val="24"/>
          <w:szCs w:val="24"/>
        </w:rPr>
      </w:pP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1. Пониженные тарифы страховых взносов для плательщиков, указанных в подпункте 1 пункта 1 статьи 419 настоящего Кодекса, применяются: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2)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3)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4) для плательщиков,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5)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экономической деятельности) которых являются: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пищевых продуктов;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безалкогольных напитков, производство минеральных вод и прочих питьевых вод в бутылках;</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текстильных изделий;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одежды;</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кожи и изделий из кожи;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бумаги и бумажных изделий;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химических веществ и химических продуктов;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лекарственных средств и материалов, применяемых в медицинских целях;</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резиновых и пластмассовых изделий;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прочей неметаллической минеральной продукции;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профилей с помощью холодной штамповки или гибки;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проволоки методом холодного волочения;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lastRenderedPageBreak/>
        <w:t>производство готовых металлических изделий, кроме машин и оборудования;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компьютеров, электронных и оптических изделий;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электрического оборудования;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машин и оборудования, не включенных в другие группировки;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автотранспортных средств, прицепов и полуприцепов;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прочих транспортных средств и оборудования;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мебели;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музыкальных инструментов;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спортивных товаров;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игр и игрушек;</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медицинских инструментов и оборудования;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изделий, не включенных в другие группировки;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ремонт и монтаж машин и оборудования;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сбор и обработка сточных вод;</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сбор, обработка и утилизация отходов; обработка вторичного сырья;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строительство зданий;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строительство инженерных сооружений;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работы строительные специализированные;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техническое обслуживание и ремонт автотранспортных средств;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торговля розничная лекарственными средствами в специализированных магазинах (аптеках);</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торговля розничная изделиями, применяемыми в медицинских целях, ортопедическими изделиями в специализированных магазинах;</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сухопутного и трубопроводного транспорта;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водного транспорта;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воздушного и космического транспорта;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складское хозяйство и вспомогательная транспортная деятельность;</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почтовой связи и курьерская деятельность;</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производство кинофильмов, видеофильмов и телевизионных программ;</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в области телевизионного и радиовещания;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в сфере телекоммуникаций;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разработка компьютерного программного обеспечения, консультационные услуги в данной области и другие сопутствующие услуги, за исключением организаций и индивидуальных предпринимателей, указанных в подпунктах 2 и 3 настоящего пункта;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в области информационных технологий, за исключением организаций и индивидуальных предпринимателей, указанных в подпунктах 2 и 3 настоящего пункта;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управление недвижимым имуществом за вознаграждение или на договорной основе;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научные исследования и разработки;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ветеринарная;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туристических агентств и прочих организаций, предоставляющих услуги в сфере туризма;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по обслуживанию зданий и территорий;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образование;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в области здравоохранения;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по уходу с обеспечением проживания;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предоставление социальных услуг без обеспечения проживания;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учреждений культуры и искусства;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библиотек, архивов, музеев и прочих объектов культуры;</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спортивных объектов;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спортивных клубов;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фитнес-центров;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в области спорта прочая;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ремонт компьютеров, предметов личного потребления и хозяйственно-бытового назначения;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деятельность по предоставлению прочих персональных услуг;</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 xml:space="preserve">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w:t>
      </w:r>
      <w:r w:rsidRPr="009B5686">
        <w:rPr>
          <w:rFonts w:ascii="Times New Roman" w:hAnsi="Times New Roman" w:cs="Times New Roman"/>
          <w:sz w:val="24"/>
          <w:szCs w:val="24"/>
        </w:rPr>
        <w:lastRenderedPageBreak/>
        <w:t>физическим лицам, которые в соответствии с Федеральным законом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9)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настоящего Кодекса);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10)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9B5686">
        <w:rPr>
          <w:rFonts w:ascii="Times New Roman" w:hAnsi="Times New Roman" w:cs="Times New Roman"/>
          <w:sz w:val="24"/>
          <w:szCs w:val="24"/>
        </w:rPr>
        <w:t>Сколково</w:t>
      </w:r>
      <w:proofErr w:type="spellEnd"/>
      <w:r w:rsidRPr="009B5686">
        <w:rPr>
          <w:rFonts w:ascii="Times New Roman" w:hAnsi="Times New Roman" w:cs="Times New Roman"/>
          <w:sz w:val="24"/>
          <w:szCs w:val="24"/>
        </w:rPr>
        <w:t>"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11) для организаций и индивидуальных предпринимателей, получивших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 в отношении выплат и иных вознаграждений в пользу физических лиц, занятых в реализации инвестиционного проекта в свободной экономической зоне, информация о котором содержится в инвестиционной декларации, соответствующей требованиям, установленным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(далее - физические лица, занятые в реализации инвестиционного проекта в свободной экономической зоне).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 целях настоящего подпункта физическим лицом, занятым в реализации инвестиционного проекта в свободной экономической зоне, признается лицо, заключившее трудовой договор с плательщиком - участником свободной экономической зоны, а его трудовые обязанности непосредственно связаны с реализацией инвестиционного проекта, указанного в абзаце первом настоящего подпункта, в том числе с эксплуатацией объектов основных средств, созданных в результате реализации инвестиционного проекта.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Перечень рабочих мест физических лиц, занятых в реализации инвестиционного проекта в свободной экономической зоне, утверждается плательщиком - участником свободной экономической зоны по согласованию с органами управления свободной экономической зоной по месту нахождения такого плательщика;</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12) для организаций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13) для организаций и индивидуальных предпринимателей, получивших статус резидента свободного порта Владивосток в соответствии с Федеральным законом от 13 июля 2015 года N 212-ФЗ "О свободном порте Владивосток" (далее - резидент свободного порта Владивосток);</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 xml:space="preserve">14) для организаций, включенных в единый реестр резидентов Особой экономической зоны в Калининградской области в соответствии с Федеральным законом "Об Особой экономической </w:t>
      </w:r>
      <w:r w:rsidRPr="009B5686">
        <w:rPr>
          <w:rFonts w:ascii="Times New Roman" w:hAnsi="Times New Roman" w:cs="Times New Roman"/>
          <w:sz w:val="24"/>
          <w:szCs w:val="24"/>
        </w:rPr>
        <w:lastRenderedPageBreak/>
        <w:t>зоне в Калининградской области и о внесении изменений в некоторые законодательные акты Российской Федерации". Плательщики, указанные в настоящем подпункте, применяют пониженные тарифы страховых взносов с учетом особенностей, установленных пунктом 11 настоящей статьи;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В целях настоящей статьи под анимационной аудиовизуальной продукцией понимается фильм, состоящий из специально созданных и двигающихся на экране рисованных или объемно-кукольных образов и объектов, создаваемых в том числе с использованием компьютерной графики.</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2. Для плательщиков, указанных в пункте 1 настоящей статьи, в пределах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 для плательщиков, указанных в подпунктах 1 и 2 пункта 1 настоящей статьи: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пенсионное страхование в 2017 году - 8,0 процента, 2018 году - 13,0 процента, 2019 году - 20,0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социальное страхование на случай временной нетрудоспособности и в связи с материнством в 2017 году - 2,0 процента, 2018 году - 2,9 процента, 2019 году - 2,9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- 1,8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медицинское страхование в 2017 году - 4,0 процента, 2018 году - 5,1 процента, 2019 году - 5,1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1.1) для плательщиков, указанных в подпункте 3 пункта 1 настоящей статьи, в течение 2017 - 2023 годов: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пенсионное страхование - 8,0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социальное страхование на случай временной нетрудоспособности и в связи с материнством - 2,0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- 1,8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медицинское страхование - 4,0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2) для плательщиков, указанных в подпункте 4 пункта 1 настоящей статьи,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 течение 2017 - 2027 годов устанавливаются в размере 0 процентов;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3) для плательщиков, указанных в подпунктах 5 - 9 пункта 1 настоящей статьи, в течение 2017 - 2018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Указанные в настоящем подпункте тарифы страховых взносов распространяются на плательщиков, применяющих упрощенную систему налогообложения, указанных в подпункте 5 пункта 1 настоящей статьи, если их доходы за налоговый период не превышают 79 млн. рублей.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Для плательщиков, указанных в подпунктах 7 и 8 пункта 1 настоящей статьи, в течение 2019 - 2024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 xml:space="preserve">4) для плательщиков, указанных в подпункте 10 пункта 1 настоящей статьи, тарифы </w:t>
      </w:r>
      <w:r w:rsidRPr="009B5686">
        <w:rPr>
          <w:rFonts w:ascii="Times New Roman" w:hAnsi="Times New Roman" w:cs="Times New Roman"/>
          <w:sz w:val="24"/>
          <w:szCs w:val="24"/>
        </w:rPr>
        <w:lastRenderedPageBreak/>
        <w:t>страховых взносов на обязательное пенсионное страхование устанавливаются в размере 14,0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5) для плательщиков, указанных в подпунктах 11 - 14 пункта 1 настоящей статьи, тарифы страховых взносов на обязательное пенсионное страхование устанавливаются в размере 6,0 процента, на обязательное социальное страхование на случай временной нетрудоспособности и в связи с материнством - 1,5 процента, на обязательное медицинское страхование - 0,1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6) для плательщиков, указанных в подпункте 15 пункта 1 настоящей статьи, в течение 2018 - 2023 годов: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пенсионное страхование - 8,0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социальное страхование на случай временной нетрудоспособности и в связи с материнством - 2,0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- 1,8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на обязательное медицинское страхование - 4,0 процента.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3. Пониженные тарифы страховых взносов, установленные пунктом 2 настоящей статьи, применяются плательщиками, указанными в пункте 1 настоящей статьи, при выполнении условий, предусмотренных пунктами 4 - 12 настоящей статьи.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4. Для плательщиков, указанных в подпункте 1 пункта 1 настоящей статьи, необходимы:</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осуществление научно-исследовательских и опытно- 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применение упрощенной системы налогообложения;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внесение в реестр учета уведомлений о создании хозяйственных обществ и хозяйственных партнерств.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налоговые органы не позднее 1-го числа месяца, следующего за отчетным периодом, в порядке, установленном федеральным органом исполнительной власти, уполномоченным по контролю и надзору в области налогов и сборов.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 случае, если по итогам расчетного (отчетного) периода применительно к указанному расчетному (отчетному)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1 пункта 2 настоящей статьи, с начала расчетного периода, в котором допущено несоответствие условиям, указанным в настоящем пункте.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5. Для плательщиков, указанных в подпункте 3 пункта 1 настоящей статьи, условиями применения пониженных тарифов страховых взносов, предусмотренных подпунктом 1.1 пункта 2 настоящей статьи, являются: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для вновь созданных организаций: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 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 xml:space="preserve">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w:t>
      </w:r>
      <w:r w:rsidRPr="009B5686">
        <w:rPr>
          <w:rFonts w:ascii="Times New Roman" w:hAnsi="Times New Roman" w:cs="Times New Roman"/>
          <w:sz w:val="24"/>
          <w:szCs w:val="24"/>
        </w:rPr>
        <w:lastRenderedPageBreak/>
        <w:t>отчетного (расчетного) периода составляет не менее 90 процентов в сумме всех доходов организации за указанный период;</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среднесписочная численность работников за расчетный (отчетный) период составляет не менее семи человек;</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для организаций, не являющихся вновь созданными: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 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пониженным тарифам, предусмотренным подпунктом 1.1 пункта 2 настоящей статьи, составляет не менее 90 процентов в сумме всех доходов организации за указанный период;</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подпунктом 1.1 пункта 2 настоящей статьи, составляет не менее семи человек.</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 случае, если по итогам расчетного (отчетного) периода организация не выполняет хотя бы одно условие, установленное настоящим пунктом, а также в случае лишения ее государственной аккредитации либо статуса резидента технико-внедренческой особой экономической зоны или промышленно-производственной особой экономической зоны такая организация лишается права применять тарифы страховых взносов, предусмотренные подпунктом 1.1 пункта 2 настоящей статьи, с начала расчетного периода, в котором допущено несоответствие установленным условиям, либо такая организация лишена государственной аккредитации, либо в реестр резидентов особой экономической зоны внесена запись о лишении организации статуса резидента технико-внедренческой особой экономической зоны или промышленно-производственной особой экономической зоны.</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Контроль за соблюдением требований, установленных настоящим пунктом, осуществляется в том числе на основании отчетности, представляемой организациями, осуществляющими деятельность в области информационных технологий, в соответствии со статьей 431 настоящего Кодекса.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6. Для плательщиков, указанных в подпункте 5 пункта 1 настоящей статьи, соответствующий вид экономической деятельности, предусмотренный указанным подпунктом, признается основным видом экономической деятельности при условии, что доля доходов в связи с осуществлением этого вида деятельности составляет не менее 70 процентов в общем объеме доходов. Общий объем доходов определяется путем суммирования доходов, указанных в пункте 1 и подпункте 1 пункта 1.1 статьи 346.15 настоящего Кодекса. В случае, если по итогам расчетного (отчетного) периода основной вид экономической деятельности организации или индивидуального предпринимателя, указанных в подпункте 5 пункта 1 настоящей статьи, не соответствует заявленному основному виду экономической деятельности, а также если организация или индивидуальный предприниматель превысили за налоговый период ограничение по доходам, указанное в абзаце втором подпункта 3 пункта 2 настоящей статьи, такая организация или такой индивидуальный предприниматель лишается права применять установленные подпунктом 3 пункта 2 настоящей статьи тарифы страховых взносов с начала расчетного (отчетного) периода, в котором допущено это несоответствие, и сумма страховых взносов подлежит восстановлению и уплате в установленном порядке.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lastRenderedPageBreak/>
        <w:t>7. Плательщики, указанные в подпункте 7 пункта 1 настоящей статьи, применяют пониженные тарифы страховых взносов, предусмотренные подпунктом 3 пункта 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(далее - гранты);</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доходы от осуществления видов экономической деятельности, указанных в абзацах сорок седьмом, сорок восьмом, пятьдесят первом - пятьдесят девятом подпункта 5 пункта 1 настоящей статьи.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Общий объем доходов определяется плательщиками, указанными в подпункте 7 пункта 1 настоящей статьи, путем суммирования доходов, указанных в пункте 1 и подпункте 1 пункта 1.1 статьи 346.15 настоящего Кодекса. Контроль за соблюдением условий, установленных настоящим пунктом, осуществляется в том числе на основании отчетности, представляемой некоммерческими организациями в соответствии со статьей 431 настоящего Кодекса.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8. Плательщики, указанные в подпункте 8 пункта 1 настоящей статьи, применяют пониженные тарифы страховых взносов, предусмотренные подпунктом 3 пункта 2 настоящей статьи, при условии: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применения упрощенной системы налогообложения;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соответствия деятельности благотворительной организации целям, предусмотренным ее учредительными документами.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Информация о случаях несоответствия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lastRenderedPageBreak/>
        <w:t>9. Плательщики, указанные в подпункте 10 пункта 1 настоящей статьи, применяют пониженные тарифы страховых взносов, предусмотренные подпунктом 4 пункта 2 настоящей статьи, в течение 10 лет со дня получения ими статуса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9B5686">
        <w:rPr>
          <w:rFonts w:ascii="Times New Roman" w:hAnsi="Times New Roman" w:cs="Times New Roman"/>
          <w:sz w:val="24"/>
          <w:szCs w:val="24"/>
        </w:rPr>
        <w:t>Сколково</w:t>
      </w:r>
      <w:proofErr w:type="spellEnd"/>
      <w:r w:rsidRPr="009B5686">
        <w:rPr>
          <w:rFonts w:ascii="Times New Roman" w:hAnsi="Times New Roman" w:cs="Times New Roman"/>
          <w:sz w:val="24"/>
          <w:szCs w:val="24"/>
        </w:rPr>
        <w:t>" либо участника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(далее - участник проекта) начиная с 1-го числа месяца, следующего за месяцем, в котором ими был получен статус участника проекта.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Пониженные тарифы страховых взносов, предусмотренные подпунктом 4 пункта 2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главой 25 настоящего Кодекса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получении и об утрате организациями статуса участника проекта в налоговые органы представляет организация, признаваемая управляющей компанией в соответствии с Федеральным законом от 28 сентября 2010 года N 244-ФЗ "Об инновационном центре "</w:t>
      </w:r>
      <w:proofErr w:type="spellStart"/>
      <w:r w:rsidRPr="009B5686">
        <w:rPr>
          <w:rFonts w:ascii="Times New Roman" w:hAnsi="Times New Roman" w:cs="Times New Roman"/>
          <w:sz w:val="24"/>
          <w:szCs w:val="24"/>
        </w:rPr>
        <w:t>Сколково</w:t>
      </w:r>
      <w:proofErr w:type="spellEnd"/>
      <w:r w:rsidRPr="009B5686">
        <w:rPr>
          <w:rFonts w:ascii="Times New Roman" w:hAnsi="Times New Roman" w:cs="Times New Roman"/>
          <w:sz w:val="24"/>
          <w:szCs w:val="24"/>
        </w:rPr>
        <w:t>" либо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в порядке, определенном соглашением об информационном обмене.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Для организаций, утративших статус участника проекта, тарифы страховых взносов, указанные в подпункте 4 пункта 2 настоящей статьи, не применяются с 1-го числа месяца, в котором организация утратила статус участника проекта.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Сумма страховых взносов, подлежащая уплате за расчетный (отчетный) период, в котором произошло превышение, указанное в абзаце втором настоящего пункта, или плательщик страховых взносов утратил статус участника проекта, подлежит восстановлению и уплате в установленном порядке со взысканием с плательщика соответствующих сумм пеней.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10. Плательщики, указанные в подпункте 11 пункта 1 настоящей статьи, применяют пониженные тарифы страховых взносов, предусмотренные подпунктом 5 пункта 2 настоящей статьи, в течение десяти лет со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Пониженные тарифы страховых взносов, указанные в подпункте 5 пункта 2 настоящей статьи, применяются в отношении участников свободной экономической зоны, получивших такой статус не позднее чем в течение трех лет со дня создания соответствующей свободной экономической зоны.</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Для плательщиков, утративших статус участника свободной экономической зоны, пониженные тарифы страховых взносов, предусмотренные подпунктом 5 пункта 2 настоящей статьи, не применяются с 1-го числа месяца, следующего за месяцем, в котором ими был утрачен такой статус.</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sz w:val="24"/>
          <w:szCs w:val="24"/>
        </w:rPr>
        <w:t xml:space="preserve">В случае расторжения договора об условиях деятельности в свободной экономической зоне по решению суда сумма страховых взносов подлежит восстановлению и уплате без соответствующих пеней за весь период реализации инвестиционного проекта в свободной экономической зоне. Сумма страховых взносов, исчисленная без учета тарифов страховых взносов, установленных подпунктом 5 пункта 2 настоящей статьи, подлежит уплате в срок не позднее 15-го числа месяца, следующего за месяцем, в котором был расторгнут договор об </w:t>
      </w:r>
      <w:r w:rsidRPr="009B5686">
        <w:rPr>
          <w:rFonts w:ascii="Times New Roman" w:hAnsi="Times New Roman" w:cs="Times New Roman"/>
          <w:b/>
          <w:i/>
          <w:sz w:val="24"/>
          <w:szCs w:val="24"/>
        </w:rPr>
        <w:t>условиях деятельности в свободной экономической зоне.</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10.1. Плательщики, указанные в подпунктах 12 и 13 пункта 1 настоящей статьи, применяют пониженные тарифы страховых взносов, предусмотренные подпунктом 5 пункта 2 настоящей статьи, в течение десяти лет со дня получения ими статуса резидента территории опережающего социально-экономического развития или статуса резидента свободного порта Владивосток начиная с 1-го числа месяца, следующего за месяцем, в котором ими был получен соответствующий статус.</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 xml:space="preserve">Пониженные тарифы страховых взносов применяются плательщиками исключительно </w:t>
      </w:r>
      <w:r w:rsidRPr="009B5686">
        <w:rPr>
          <w:rFonts w:ascii="Times New Roman" w:hAnsi="Times New Roman" w:cs="Times New Roman"/>
          <w:b/>
          <w:i/>
          <w:sz w:val="24"/>
          <w:szCs w:val="24"/>
        </w:rPr>
        <w:lastRenderedPageBreak/>
        <w:t>в отношении базы для исчисления страховых взносов, определенной в отношении физических лиц, занятых на новых рабочих местах. В целях настоящего пункта под новым рабочим местом понимается место, впервые создаваемое резидентом территории опережающего социально-экономического развития или резидентом свободного порта Владивосток при исполнении соглашения об осуществлении деятельности, заключенного в соответствии с Федеральным законом от 29 декабря 2014 года N 473-ФЗ "О территориях опережающего социально-экономического развития в Российской Федерации" или Федеральным законом от 13 июля 2015 года N 212-ФЗ "О свободном порте Владивосток" (далее в настоящем пункте - соглашение об осуществлении деятельности). При этом физическим лицом, занятым на новом рабочем месте, признается лицо, которое заключило трудовой договор с резидентом территории опережающего социально-экономического развития или резидентом свободного порта Владивосток и трудовые обязанности которого непосредственно связаны с исполнением соглашения об осуществлении деятельности, в том числе с эксплуатацией объектов основных средств, созданных в результате исполнения соглашения об осуществлении деятельности.</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Федеральный орган исполнительной власти, осуществляющий в соответствии с Федеральным законом от 13 июля 2015 года N 212-ФЗ "О свободном порте Владивосток" ведение реестра резидентов свободного порта Владивосток, организация, признаваемая управляющей компанией в соответствии с Федеральным законом от 29 декабря 2014 года N 473-ФЗ "О территориях опережающего социально-экономического развития в Российской Федерации", федеральный орган исполнительной власти, уполномоченный Правительством Российской Федерации в соответствии с частью 6 статьи 34 Федерального закона от 29 декабря 2014 года N 473-ФЗ "О территориях опережающего социально-экономического развития в Российской Федерации", представляют в налоговые органы в порядке, определенном соглашением об информационном обмене, информацию о получении и об утрате плательщиком страховых взносов статуса резидента территории опережающего социально-экономического развития или статуса резидента свободного порта Владивосток, а также информацию об изменении перечня рабочих мест плательщика, относящихся к новым рабочим местам.</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Для плательщиков, утративших статус резидента территории опережающего социально-экономического развития или статус резидента свободного порта Владивосток, пониженные тарифы страховых взносов, предусмотренные подпунктом 5 пункта 2 настоящей статьи, не применяются с 1-го числа месяца, следующего за месяцем, в котором ими был утрачен соответствующий статус.</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Пониженные тарифы страховых взносов, указанные в подпункте 5 пункта 2 настоящей статьи, применяются в отношении резидента территории опережающего социально-экономического развития (за исключением резидента территории опережающего социально-экономического развития, расположенной на территории Дальневосточного федерального округа), получившего такой статус не позднее чем в течение трех лет со дня создания соответствующей территории опережающего социально-экономического развития.</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Пониженные тарифы страховых взносов, указанные в подпункте 5 пункта 2 настоящей статьи, применяются в отношении резидента территории опережающего социально-экономического развития, расположенной на территории Дальневосточного федерального округа, резидента свободного порта Владивосток, получивших соответствующий статус не позднее 31 декабря 2025 года, при условии, что объем инвестиций в соответствии с соглашением об осуществлении деятельности составляет не менее:</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500 тысяч рублей - для резидента территории опережающего социально-экономического развития, расположенной на территории Дальневосточного федерального округа;</w:t>
      </w:r>
    </w:p>
    <w:p w:rsidR="009B5686" w:rsidRPr="009B5686" w:rsidRDefault="009B5686" w:rsidP="009B5686">
      <w:pPr>
        <w:pStyle w:val="ConsPlusNormal"/>
        <w:ind w:firstLine="540"/>
        <w:jc w:val="both"/>
        <w:rPr>
          <w:rFonts w:ascii="Times New Roman" w:hAnsi="Times New Roman" w:cs="Times New Roman"/>
          <w:b/>
          <w:i/>
          <w:sz w:val="24"/>
          <w:szCs w:val="24"/>
        </w:rPr>
      </w:pPr>
      <w:r w:rsidRPr="009B5686">
        <w:rPr>
          <w:rFonts w:ascii="Times New Roman" w:hAnsi="Times New Roman" w:cs="Times New Roman"/>
          <w:b/>
          <w:i/>
          <w:sz w:val="24"/>
          <w:szCs w:val="24"/>
        </w:rPr>
        <w:t>5 миллионов рублей - для резидента свободного порта Владивосток.</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11. Пониженные тарифы страховых взносов, установленные подпунктом 5 пункта 2 настоящей статьи (далее в настоящем пункте - пониженные тарифы), для плательщиков, указанных в подпункте 14 пункта 1 настоящей статьи (далее в настоящем пункте - плательщики), применяются с учетом следующих особенностей: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 xml:space="preserve">1) пониженные тарифы применяются плательщиками, включенными в единый реестр резидентов Особой экономической зоны в Калининградской области (далее в настоящем пункте - </w:t>
      </w:r>
      <w:r w:rsidRPr="009B5686">
        <w:rPr>
          <w:rFonts w:ascii="Times New Roman" w:hAnsi="Times New Roman" w:cs="Times New Roman"/>
          <w:sz w:val="24"/>
          <w:szCs w:val="24"/>
        </w:rPr>
        <w:lastRenderedPageBreak/>
        <w:t>реестр) в период с 1 января 2018 года по 31 декабря 2022 года включительно;</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2) пониженные тарифы применяются плательщиками в течение семи лет начиная с 1-го числа месяца, следующего за месяцем, в котором такой плательщик был включен в реестр, если иное не предусмотрено подпунктом 3 настоящего пункта;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3) предельный срок применения пониженных тарифов для плательщиков устанавливается до 31 декабря 2025 года;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4) в случае исключения плательщиков из реестра пониженные тарифы не применяются с 1-го числа месяца, следующего за месяцем, в котором плательщики были исключены из реестра;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5) пониженные тарифы применяются плательщиками исключительно в отношении базы для исчисления страховых взносов, определенной в отношении физических лиц, занятых на новых рабочих местах. В целях применения настоящего подпункта под новым рабочим местом понимается место, впервые создаваемое организациями, включенными в реестр, при реализации инвестиционного проекта на территории Особой экономической зоны в Калининградской области (далее в настоящем подпункте - новое рабочее место). При этом физическим лицом, занятым на новом рабочем месте, признается лицо, заключившее трудовой договор с организацией, включенной в реестр, а его трудовые обязанности непосредственно связаны с реализацией указанного инвестиционного проекта, в том числе с эксплуатацией объектов основных средств, созданных в результате реализации инвестиционного проекта. Перечень рабочих мест плательщиков, относящихся к новым рабочим местам, утверждается плательщиками до начала применения в отношении физических лиц, занятых на новых рабочих местах, пониженных тарифов страховых взносов по согласованию с администрацией Особой экономической зоны в Калининградской области и налоговым органом по месту нахождения плательщиков.</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12. Для плательщиков, указанных в подпункте 15 пункта 1 настоящей статьи, условиями применения пониженных тарифов страховых взносов, предусмотренных подпунктом 6 пункта 2 настоящей статьи, являются:</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1) для вновь созданных организаций:</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доля доходов от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по итогам расчетного (отчетного) периода составляет не менее 90 процентов в сумме всех доходов организации за указанный период;</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получение документа, подтверждающего нахождение плательщика в реестре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Форма указанного документа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среднесписочная численность работников за расчетный (отчетный) период составляет не менее семи человек;</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2) для организаций, не являющихся вновь созданными: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доля доходов от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по итогам девяти месяцев года, предшествующего году перехода организации на уплату страховых взносов по пониженным тарифам, предусмотренным подпунктом 6 пункта 2 настоящей статьи, составляет не менее 90 процентов в сумме всех доходов организации за указанный период;</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lastRenderedPageBreak/>
        <w:t>получение документа, подтверждающего нахождение плательщика в реестре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Форма указанного документа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подпунктом 6 пункта 2 настоящей статьи, составляет не менее семи человек.</w:t>
      </w:r>
    </w:p>
    <w:p w:rsidR="009B5686" w:rsidRPr="009B5686" w:rsidRDefault="009B5686" w:rsidP="009B5686">
      <w:pPr>
        <w:pStyle w:val="ConsPlusNormal"/>
        <w:ind w:firstLine="540"/>
        <w:jc w:val="both"/>
        <w:rPr>
          <w:rFonts w:ascii="Times New Roman" w:hAnsi="Times New Roman" w:cs="Times New Roman"/>
          <w:sz w:val="24"/>
          <w:szCs w:val="24"/>
        </w:rPr>
      </w:pPr>
      <w:bookmarkStart w:id="0" w:name="_GoBack"/>
      <w:bookmarkEnd w:id="0"/>
      <w:r w:rsidRPr="009B5686">
        <w:rPr>
          <w:rFonts w:ascii="Times New Roman" w:hAnsi="Times New Roman" w:cs="Times New Roman"/>
          <w:sz w:val="24"/>
          <w:szCs w:val="24"/>
        </w:rPr>
        <w:t>13.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ведется в целях реализации положений подпункта 6 пункта 2 настоящей статьи.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ведется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 в установленном им порядке.</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Информация о нахождении организации, осуществляющей производство анимационной аудиовизуальной продукции и (или) оказание услуг (выполнение работ) по созданию анимационной аудиовизуальной продукции, в указанном реестре представляется в налоговые органы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 в электронной форме в порядке, определенном соглашением об информационном обмене. Указанная информация передается в налоговые органы не позднее 1-го числа месяца, следующего за расчетным (отчетным) периодом.</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 целях пункта 12 настоящей статьи сумма доходов определяется в соответствии со статьей 248 настоящего Кодекса по данным налогового учета организации, осуществляющей производство анимационной аудиовизуальной продукции и (или) оказание услуг (выполнение работ) по созданию анимационной аудиовизуальной продукции.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В случае, если по итогам расчетного (отчетного) периода указанная организация не выполняет хотя бы одно условие, установленное пунктом 12 настоящей статьи, а также в случае исключения ее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указанная организация лишается права применять тарифы страховых взносов, предусмотренные подпунктом 6 пункта 2 настоящей статьи, с начала расчетного периода, в котором допущено несоответствие установленным условиям или произошло исключение из данного реестра.</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Перечень документов, необходимых для включения организации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порядок их представления, а также порядок и основания включения (исключения) указанных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w:t>
      </w:r>
    </w:p>
    <w:p w:rsidR="009B5686" w:rsidRPr="009B5686" w:rsidRDefault="009B5686" w:rsidP="009B5686">
      <w:pPr>
        <w:pStyle w:val="ConsPlusNormal"/>
        <w:ind w:firstLine="540"/>
        <w:jc w:val="both"/>
        <w:rPr>
          <w:rFonts w:ascii="Times New Roman" w:hAnsi="Times New Roman" w:cs="Times New Roman"/>
          <w:sz w:val="24"/>
          <w:szCs w:val="24"/>
        </w:rPr>
      </w:pPr>
      <w:r w:rsidRPr="009B5686">
        <w:rPr>
          <w:rFonts w:ascii="Times New Roman" w:hAnsi="Times New Roman" w:cs="Times New Roman"/>
          <w:sz w:val="24"/>
          <w:szCs w:val="24"/>
        </w:rPr>
        <w:t>Контроль за соблюдением требований, установленных пунктом 12 настоящей статьи, осуществляется в том числе на основании отчетности, представляемой организациями, осуществляющими производство анимационной аудиовизуальной продукции и (или) оказание услуг (выполнение работ) по созданию анимационной аудиовизуальной продукции, в соответствии со статьей 431 настоящего Кодекса.</w:t>
      </w:r>
    </w:p>
    <w:p w:rsidR="009B5686" w:rsidRDefault="009B5686">
      <w:pPr>
        <w:pStyle w:val="ConsPlusNormal"/>
        <w:ind w:firstLine="540"/>
        <w:jc w:val="both"/>
        <w:rPr>
          <w:rFonts w:ascii="Times New Roman" w:hAnsi="Times New Roman" w:cs="Times New Roman"/>
          <w:b/>
          <w:sz w:val="24"/>
          <w:szCs w:val="24"/>
        </w:rPr>
      </w:pPr>
    </w:p>
    <w:p w:rsidR="009B5686" w:rsidRDefault="009B5686">
      <w:pPr>
        <w:pStyle w:val="ConsPlusNormal"/>
        <w:ind w:firstLine="540"/>
        <w:jc w:val="both"/>
        <w:rPr>
          <w:rFonts w:ascii="Times New Roman" w:hAnsi="Times New Roman" w:cs="Times New Roman"/>
          <w:b/>
          <w:sz w:val="24"/>
          <w:szCs w:val="24"/>
        </w:rPr>
      </w:pPr>
    </w:p>
    <w:sectPr w:rsidR="009B5686" w:rsidSect="00704EC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65"/>
    <w:rsid w:val="00044B6D"/>
    <w:rsid w:val="000B4964"/>
    <w:rsid w:val="000B618E"/>
    <w:rsid w:val="001414FA"/>
    <w:rsid w:val="001D4F45"/>
    <w:rsid w:val="00211DE8"/>
    <w:rsid w:val="00232625"/>
    <w:rsid w:val="002D0BC3"/>
    <w:rsid w:val="003C6ACC"/>
    <w:rsid w:val="003E2B54"/>
    <w:rsid w:val="0043361D"/>
    <w:rsid w:val="00452F45"/>
    <w:rsid w:val="00507851"/>
    <w:rsid w:val="005729B3"/>
    <w:rsid w:val="005B4328"/>
    <w:rsid w:val="005E5F96"/>
    <w:rsid w:val="0063665F"/>
    <w:rsid w:val="00685522"/>
    <w:rsid w:val="006E5C44"/>
    <w:rsid w:val="00704EC0"/>
    <w:rsid w:val="00714877"/>
    <w:rsid w:val="00804BBB"/>
    <w:rsid w:val="00827B57"/>
    <w:rsid w:val="008A4A7A"/>
    <w:rsid w:val="009B5686"/>
    <w:rsid w:val="00A165C6"/>
    <w:rsid w:val="00B72E69"/>
    <w:rsid w:val="00B82E4D"/>
    <w:rsid w:val="00B85AF2"/>
    <w:rsid w:val="00C218AA"/>
    <w:rsid w:val="00C30A48"/>
    <w:rsid w:val="00C82565"/>
    <w:rsid w:val="00D16ACD"/>
    <w:rsid w:val="00DA5CD4"/>
    <w:rsid w:val="00E54F7B"/>
    <w:rsid w:val="00E617EC"/>
    <w:rsid w:val="00E75488"/>
    <w:rsid w:val="00EE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56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5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6685</Words>
  <Characters>38107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Лилия Павловна</dc:creator>
  <cp:lastModifiedBy>Шадрина Лилия Павловна</cp:lastModifiedBy>
  <cp:revision>3</cp:revision>
  <dcterms:created xsi:type="dcterms:W3CDTF">2019-03-07T04:53:00Z</dcterms:created>
  <dcterms:modified xsi:type="dcterms:W3CDTF">2019-03-07T04:58:00Z</dcterms:modified>
</cp:coreProperties>
</file>